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53CC" w14:textId="77777777" w:rsidR="00A856D7" w:rsidRDefault="00A856D7">
      <w:pPr>
        <w:rPr>
          <w:rFonts w:ascii="Poppins" w:eastAsia="Poppins" w:hAnsi="Poppins" w:cs="Poppins"/>
        </w:rPr>
      </w:pPr>
    </w:p>
    <w:tbl>
      <w:tblPr>
        <w:tblStyle w:val="a"/>
        <w:tblW w:w="9600" w:type="dxa"/>
        <w:jc w:val="center"/>
        <w:tblLayout w:type="fixed"/>
        <w:tblLook w:val="0400" w:firstRow="0" w:lastRow="0" w:firstColumn="0" w:lastColumn="0" w:noHBand="0" w:noVBand="1"/>
      </w:tblPr>
      <w:tblGrid>
        <w:gridCol w:w="2565"/>
        <w:gridCol w:w="825"/>
        <w:gridCol w:w="915"/>
        <w:gridCol w:w="2100"/>
        <w:gridCol w:w="900"/>
        <w:gridCol w:w="2295"/>
      </w:tblGrid>
      <w:tr w:rsidR="00A856D7" w14:paraId="2AC6DB74" w14:textId="77777777">
        <w:trPr>
          <w:trHeight w:val="1040"/>
          <w:jc w:val="center"/>
        </w:trPr>
        <w:tc>
          <w:tcPr>
            <w:tcW w:w="2565" w:type="dxa"/>
            <w:vMerge w:val="restart"/>
            <w:tcBorders>
              <w:bottom w:val="nil"/>
            </w:tcBorders>
            <w:vAlign w:val="center"/>
          </w:tcPr>
          <w:p w14:paraId="1D8E7880" w14:textId="77777777" w:rsidR="00A856D7" w:rsidRDefault="0024765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660E4826" wp14:editId="4CF2BCA2">
                  <wp:extent cx="720000" cy="720000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DB19399" w14:textId="77777777" w:rsidR="00A856D7" w:rsidRDefault="00247651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0" w:name="_bhlttxx7669q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(1)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0785144" w14:textId="77777777" w:rsidR="00A856D7" w:rsidRDefault="00247651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73B8319" wp14:editId="61210D4D">
                  <wp:extent cx="341097" cy="341097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2D25AC5" w14:textId="77777777" w:rsidR="00A856D7" w:rsidRDefault="00247651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15 MAR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1AF112D5" w14:textId="77777777" w:rsidR="00A856D7" w:rsidRDefault="00247651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lgrlhqlam1yg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(3)</w:t>
            </w:r>
          </w:p>
        </w:tc>
        <w:tc>
          <w:tcPr>
            <w:tcW w:w="2295" w:type="dxa"/>
            <w:vMerge w:val="restart"/>
            <w:tcBorders>
              <w:bottom w:val="nil"/>
            </w:tcBorders>
            <w:vAlign w:val="center"/>
          </w:tcPr>
          <w:p w14:paraId="2D6C31FF" w14:textId="77777777" w:rsidR="00A856D7" w:rsidRDefault="0024765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4C083E28" wp14:editId="73454FAE">
                  <wp:extent cx="720000" cy="72000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D7" w14:paraId="16F1C17E" w14:textId="77777777">
        <w:trPr>
          <w:trHeight w:val="1040"/>
          <w:jc w:val="center"/>
        </w:trPr>
        <w:tc>
          <w:tcPr>
            <w:tcW w:w="2565" w:type="dxa"/>
            <w:vMerge/>
            <w:tcBorders>
              <w:bottom w:val="nil"/>
            </w:tcBorders>
            <w:vAlign w:val="center"/>
          </w:tcPr>
          <w:p w14:paraId="29DDC67C" w14:textId="77777777" w:rsidR="00A856D7" w:rsidRDefault="00A856D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C14589E" w14:textId="77777777" w:rsidR="00A856D7" w:rsidRDefault="00A856D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9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3986981" w14:textId="77777777" w:rsidR="00A856D7" w:rsidRDefault="00247651">
            <w:pPr>
              <w:jc w:val="center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50ECD88" wp14:editId="63EFB60B">
                  <wp:extent cx="354873" cy="354873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9147E56" w14:textId="77777777" w:rsidR="00A856D7" w:rsidRDefault="00247651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8 PM ET</w:t>
            </w: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623F8879" w14:textId="77777777" w:rsidR="00A856D7" w:rsidRDefault="00A856D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2295" w:type="dxa"/>
            <w:vMerge/>
            <w:tcBorders>
              <w:bottom w:val="nil"/>
            </w:tcBorders>
            <w:vAlign w:val="center"/>
          </w:tcPr>
          <w:p w14:paraId="3A6384FD" w14:textId="77777777" w:rsidR="00A856D7" w:rsidRDefault="00A856D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A856D7" w14:paraId="116E502A" w14:textId="77777777">
        <w:trPr>
          <w:trHeight w:val="1040"/>
          <w:jc w:val="center"/>
        </w:trPr>
        <w:tc>
          <w:tcPr>
            <w:tcW w:w="2565" w:type="dxa"/>
            <w:tcBorders>
              <w:bottom w:val="nil"/>
            </w:tcBorders>
            <w:shd w:val="clear" w:color="auto" w:fill="4C1130"/>
            <w:vAlign w:val="center"/>
          </w:tcPr>
          <w:p w14:paraId="5398C19C" w14:textId="77777777" w:rsidR="00A856D7" w:rsidRDefault="0024765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COMUNICACIONES FC</w:t>
            </w:r>
          </w:p>
        </w:tc>
        <w:tc>
          <w:tcPr>
            <w:tcW w:w="825" w:type="dxa"/>
            <w:tcBorders>
              <w:bottom w:val="nil"/>
            </w:tcBorders>
            <w:shd w:val="clear" w:color="auto" w:fill="B7B7B7"/>
            <w:vAlign w:val="center"/>
          </w:tcPr>
          <w:p w14:paraId="26485869" w14:textId="77777777" w:rsidR="00A856D7" w:rsidRDefault="00247651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kqxc5157eh9k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E27A374" wp14:editId="51B682B7">
                  <wp:extent cx="360000" cy="363673"/>
                  <wp:effectExtent l="0" t="0" r="0" b="0"/>
                  <wp:docPr id="5" name="image1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uatemala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48CB6" w14:textId="77777777" w:rsidR="00A856D7" w:rsidRDefault="00247651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1C17DC5" wp14:editId="5702DFDB">
                  <wp:extent cx="407103" cy="407103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6F06B" w14:textId="77777777" w:rsidR="00A856D7" w:rsidRDefault="00247651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Doroteo </w:t>
            </w:r>
            <w:proofErr w:type="spellStart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>Guamuch</w:t>
            </w:r>
            <w:proofErr w:type="spellEnd"/>
            <w:r>
              <w:rPr>
                <w:rFonts w:ascii="Poppins" w:eastAsia="Poppins" w:hAnsi="Poppins" w:cs="Poppins"/>
                <w:b/>
                <w:sz w:val="20"/>
                <w:szCs w:val="20"/>
              </w:rPr>
              <w:t xml:space="preserve"> Flores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B7B7B7"/>
            <w:vAlign w:val="center"/>
          </w:tcPr>
          <w:p w14:paraId="06820B99" w14:textId="77777777" w:rsidR="00A856D7" w:rsidRDefault="00247651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1qhzoy6pmc9q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2452C6FA" wp14:editId="16A8264F">
                  <wp:extent cx="360000" cy="360000"/>
                  <wp:effectExtent l="0" t="0" r="0" b="0"/>
                  <wp:docPr id="8" name="image5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United State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4C1130"/>
            <w:vAlign w:val="center"/>
          </w:tcPr>
          <w:p w14:paraId="46038E13" w14:textId="77777777" w:rsidR="00A856D7" w:rsidRDefault="0024765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NEW YORK CITY FC</w:t>
            </w:r>
          </w:p>
        </w:tc>
      </w:tr>
      <w:tr w:rsidR="00A856D7" w:rsidRPr="00E07A1B" w14:paraId="121CE33B" w14:textId="77777777">
        <w:trPr>
          <w:trHeight w:val="345"/>
          <w:jc w:val="center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00605E4" w14:textId="77777777" w:rsidR="00A856D7" w:rsidRPr="00DE054A" w:rsidRDefault="00247651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DE054A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QUARTER FINALS - WEEK 4 - </w:t>
            </w:r>
            <w:r w:rsidRPr="00DE054A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79461B62" w14:textId="68010F24" w:rsidR="00A856D7" w:rsidRDefault="00DE054A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Marcador</w:t>
      </w:r>
      <w:r w:rsidR="00247651">
        <w:rPr>
          <w:rFonts w:ascii="Poppins" w:eastAsia="Poppins" w:hAnsi="Poppins" w:cs="Poppins"/>
          <w:sz w:val="20"/>
          <w:szCs w:val="20"/>
        </w:rPr>
        <w:t xml:space="preserve"> global (1-3)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A856D7" w14:paraId="2C90B4CB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11956D59" w14:textId="135453C9" w:rsidR="00A856D7" w:rsidRDefault="00DE054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467491D5" w14:textId="7B6B748C" w:rsidR="00A856D7" w:rsidRDefault="00E07A1B">
      <w:pPr>
        <w:widowControl w:val="0"/>
        <w:numPr>
          <w:ilvl w:val="0"/>
          <w:numId w:val="16"/>
        </w:numPr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Se enfrentarán por segunda vez </w:t>
      </w:r>
      <w:r w:rsidR="00247651">
        <w:rPr>
          <w:rFonts w:ascii="Poppins" w:eastAsia="Poppins" w:hAnsi="Poppins" w:cs="Poppins"/>
          <w:sz w:val="20"/>
          <w:szCs w:val="20"/>
        </w:rPr>
        <w:t xml:space="preserve">en la </w:t>
      </w:r>
      <w:r w:rsidR="00DE054A">
        <w:rPr>
          <w:rFonts w:ascii="Poppins" w:eastAsia="Poppins" w:hAnsi="Poppins" w:cs="Poppins"/>
          <w:sz w:val="20"/>
          <w:szCs w:val="20"/>
        </w:rPr>
        <w:t>SCCL</w:t>
      </w:r>
      <w:r w:rsidR="00247651">
        <w:rPr>
          <w:rFonts w:ascii="Poppins" w:eastAsia="Poppins" w:hAnsi="Poppins" w:cs="Poppins"/>
          <w:sz w:val="20"/>
          <w:szCs w:val="20"/>
        </w:rPr>
        <w:t xml:space="preserve">. </w:t>
      </w:r>
      <w:r w:rsidR="00247651">
        <w:rPr>
          <w:rFonts w:ascii="Poppins" w:eastAsia="Poppins" w:hAnsi="Poppins" w:cs="Poppins"/>
          <w:b/>
          <w:sz w:val="20"/>
          <w:szCs w:val="20"/>
        </w:rPr>
        <w:t xml:space="preserve">New York City </w:t>
      </w:r>
      <w:r w:rsidR="00DE054A">
        <w:rPr>
          <w:rFonts w:ascii="Poppins" w:eastAsia="Poppins" w:hAnsi="Poppins" w:cs="Poppins"/>
          <w:b/>
          <w:sz w:val="20"/>
          <w:szCs w:val="20"/>
        </w:rPr>
        <w:t>ganó</w:t>
      </w:r>
      <w:r w:rsidR="00247651">
        <w:rPr>
          <w:rFonts w:ascii="Poppins" w:eastAsia="Poppins" w:hAnsi="Poppins" w:cs="Poppins"/>
          <w:b/>
          <w:sz w:val="20"/>
          <w:szCs w:val="20"/>
        </w:rPr>
        <w:t xml:space="preserve"> 3-1 </w:t>
      </w:r>
      <w:r w:rsidR="00DE054A">
        <w:rPr>
          <w:rFonts w:ascii="Poppins" w:eastAsia="Poppins" w:hAnsi="Poppins" w:cs="Poppins"/>
          <w:b/>
          <w:sz w:val="20"/>
          <w:szCs w:val="20"/>
        </w:rPr>
        <w:t xml:space="preserve">a </w:t>
      </w:r>
      <w:r w:rsidR="00247651">
        <w:rPr>
          <w:rFonts w:ascii="Poppins" w:eastAsia="Poppins" w:hAnsi="Poppins" w:cs="Poppins"/>
          <w:b/>
          <w:sz w:val="20"/>
          <w:szCs w:val="20"/>
        </w:rPr>
        <w:t xml:space="preserve">Comunicaciones </w:t>
      </w:r>
      <w:r>
        <w:rPr>
          <w:rFonts w:ascii="Poppins" w:eastAsia="Poppins" w:hAnsi="Poppins" w:cs="Poppins"/>
          <w:b/>
          <w:sz w:val="20"/>
          <w:szCs w:val="20"/>
        </w:rPr>
        <w:t>FC</w:t>
      </w:r>
      <w:r>
        <w:rPr>
          <w:rFonts w:ascii="Poppins" w:eastAsia="Poppins" w:hAnsi="Poppins" w:cs="Poppins"/>
          <w:sz w:val="20"/>
          <w:szCs w:val="20"/>
        </w:rPr>
        <w:t xml:space="preserve"> en</w:t>
      </w:r>
      <w:r w:rsidR="00DE054A">
        <w:rPr>
          <w:rFonts w:ascii="Poppins" w:eastAsia="Poppins" w:hAnsi="Poppins" w:cs="Poppins"/>
          <w:sz w:val="20"/>
          <w:szCs w:val="20"/>
        </w:rPr>
        <w:t xml:space="preserve"> el partido de ida </w:t>
      </w:r>
      <w:r w:rsidR="00247651">
        <w:rPr>
          <w:rFonts w:ascii="Poppins" w:eastAsia="Poppins" w:hAnsi="Poppins" w:cs="Poppins"/>
          <w:sz w:val="20"/>
          <w:szCs w:val="20"/>
        </w:rPr>
        <w:t xml:space="preserve">(Valentín Castellanos, Maximiliano </w:t>
      </w:r>
      <w:proofErr w:type="spellStart"/>
      <w:r w:rsidR="00247651">
        <w:rPr>
          <w:rFonts w:ascii="Poppins" w:eastAsia="Poppins" w:hAnsi="Poppins" w:cs="Poppins"/>
          <w:sz w:val="20"/>
          <w:szCs w:val="20"/>
        </w:rPr>
        <w:t>Moralez</w:t>
      </w:r>
      <w:proofErr w:type="spellEnd"/>
      <w:r w:rsidR="00247651">
        <w:rPr>
          <w:rFonts w:ascii="Poppins" w:eastAsia="Poppins" w:hAnsi="Poppins" w:cs="Poppins"/>
          <w:sz w:val="20"/>
          <w:szCs w:val="20"/>
        </w:rPr>
        <w:t xml:space="preserve"> y Santiago Rodríguez; Manuel Gamboa) </w:t>
      </w:r>
      <w:r w:rsidR="00DE054A"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247651">
        <w:rPr>
          <w:rFonts w:ascii="Poppins" w:eastAsia="Poppins" w:hAnsi="Poppins" w:cs="Poppins"/>
          <w:sz w:val="20"/>
          <w:szCs w:val="20"/>
        </w:rPr>
        <w:t xml:space="preserve">el </w:t>
      </w:r>
      <w:r w:rsidR="00DE054A">
        <w:rPr>
          <w:rFonts w:ascii="Poppins" w:eastAsia="Poppins" w:hAnsi="Poppins" w:cs="Poppins"/>
          <w:sz w:val="20"/>
          <w:szCs w:val="20"/>
        </w:rPr>
        <w:t>E</w:t>
      </w:r>
      <w:r w:rsidR="00247651">
        <w:rPr>
          <w:rFonts w:ascii="Poppins" w:eastAsia="Poppins" w:hAnsi="Poppins" w:cs="Poppins"/>
          <w:sz w:val="20"/>
          <w:szCs w:val="20"/>
        </w:rPr>
        <w:t xml:space="preserve">stadio Pratt &amp; Whitney </w:t>
      </w:r>
      <w:proofErr w:type="spellStart"/>
      <w:r w:rsidR="00247651">
        <w:rPr>
          <w:rFonts w:ascii="Poppins" w:eastAsia="Poppins" w:hAnsi="Poppins" w:cs="Poppins"/>
          <w:sz w:val="20"/>
          <w:szCs w:val="20"/>
        </w:rPr>
        <w:t>Stadium</w:t>
      </w:r>
      <w:proofErr w:type="spellEnd"/>
      <w:r w:rsidR="00247651">
        <w:rPr>
          <w:rFonts w:ascii="Poppins" w:eastAsia="Poppins" w:hAnsi="Poppins" w:cs="Poppins"/>
          <w:sz w:val="20"/>
          <w:szCs w:val="20"/>
        </w:rPr>
        <w:t xml:space="preserve">, </w:t>
      </w:r>
      <w:proofErr w:type="spellStart"/>
      <w:r w:rsidR="00247651">
        <w:rPr>
          <w:rFonts w:ascii="Poppins" w:eastAsia="Poppins" w:hAnsi="Poppins" w:cs="Poppins"/>
          <w:sz w:val="20"/>
          <w:szCs w:val="20"/>
        </w:rPr>
        <w:t>Rentschler</w:t>
      </w:r>
      <w:proofErr w:type="spellEnd"/>
      <w:r w:rsidR="00247651">
        <w:rPr>
          <w:rFonts w:ascii="Poppins" w:eastAsia="Poppins" w:hAnsi="Poppins" w:cs="Poppins"/>
          <w:sz w:val="20"/>
          <w:szCs w:val="20"/>
        </w:rPr>
        <w:t xml:space="preserve"> Field (8-MAR-2022).</w:t>
      </w:r>
    </w:p>
    <w:p w14:paraId="010B7A2A" w14:textId="74069802" w:rsidR="00A856D7" w:rsidRDefault="00DE054A">
      <w:pPr>
        <w:numPr>
          <w:ilvl w:val="0"/>
          <w:numId w:val="16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247651">
        <w:rPr>
          <w:rFonts w:ascii="Poppins" w:eastAsia="Poppins" w:hAnsi="Poppins" w:cs="Poppins"/>
          <w:b/>
          <w:sz w:val="20"/>
          <w:szCs w:val="20"/>
        </w:rPr>
        <w:t>EN SCCL:</w:t>
      </w:r>
    </w:p>
    <w:p w14:paraId="305A524F" w14:textId="77777777" w:rsidR="00A856D7" w:rsidRDefault="00247651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Partidos Jugados: 1</w:t>
      </w:r>
    </w:p>
    <w:p w14:paraId="14146B42" w14:textId="77777777" w:rsidR="00A856D7" w:rsidRDefault="00247651">
      <w:pPr>
        <w:numPr>
          <w:ilvl w:val="0"/>
          <w:numId w:val="1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Ganó Comunicaciones FC: 0</w:t>
      </w:r>
    </w:p>
    <w:p w14:paraId="6E6377B0" w14:textId="77777777" w:rsidR="00A856D7" w:rsidRPr="00DE054A" w:rsidRDefault="00247651">
      <w:pPr>
        <w:numPr>
          <w:ilvl w:val="0"/>
          <w:numId w:val="1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proofErr w:type="spellStart"/>
      <w:r w:rsidRPr="00DE054A">
        <w:rPr>
          <w:rFonts w:ascii="Poppins" w:eastAsia="Poppins" w:hAnsi="Poppins" w:cs="Poppins"/>
          <w:sz w:val="20"/>
          <w:szCs w:val="20"/>
          <w:lang w:val="en-US"/>
        </w:rPr>
        <w:t>Ganó</w:t>
      </w:r>
      <w:proofErr w:type="spellEnd"/>
      <w:r w:rsidRPr="00DE054A">
        <w:rPr>
          <w:rFonts w:ascii="Poppins" w:eastAsia="Poppins" w:hAnsi="Poppins" w:cs="Poppins"/>
          <w:sz w:val="20"/>
          <w:szCs w:val="20"/>
          <w:lang w:val="en-US"/>
        </w:rPr>
        <w:t xml:space="preserve"> New York City FC: 1</w:t>
      </w:r>
    </w:p>
    <w:p w14:paraId="78F37FAD" w14:textId="77777777" w:rsidR="00A856D7" w:rsidRDefault="00247651">
      <w:pPr>
        <w:numPr>
          <w:ilvl w:val="0"/>
          <w:numId w:val="1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Empates: 0</w:t>
      </w:r>
    </w:p>
    <w:p w14:paraId="30760543" w14:textId="77777777" w:rsidR="00A856D7" w:rsidRDefault="00247651">
      <w:pPr>
        <w:numPr>
          <w:ilvl w:val="0"/>
          <w:numId w:val="1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Goles Comunicaciones FC: 1</w:t>
      </w:r>
    </w:p>
    <w:p w14:paraId="3AB4A718" w14:textId="77777777" w:rsidR="00A856D7" w:rsidRPr="00DE054A" w:rsidRDefault="00247651">
      <w:pPr>
        <w:numPr>
          <w:ilvl w:val="0"/>
          <w:numId w:val="13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proofErr w:type="spellStart"/>
      <w:r w:rsidRPr="00DE054A">
        <w:rPr>
          <w:rFonts w:ascii="Poppins" w:eastAsia="Poppins" w:hAnsi="Poppins" w:cs="Poppins"/>
          <w:sz w:val="20"/>
          <w:szCs w:val="20"/>
          <w:lang w:val="en-US"/>
        </w:rPr>
        <w:t>Goles</w:t>
      </w:r>
      <w:proofErr w:type="spellEnd"/>
      <w:r w:rsidRPr="00DE054A">
        <w:rPr>
          <w:rFonts w:ascii="Poppins" w:eastAsia="Poppins" w:hAnsi="Poppins" w:cs="Poppins"/>
          <w:sz w:val="20"/>
          <w:szCs w:val="20"/>
          <w:lang w:val="en-US"/>
        </w:rPr>
        <w:t xml:space="preserve"> New York City FC: 3</w:t>
      </w:r>
    </w:p>
    <w:p w14:paraId="3F7B0FB2" w14:textId="77777777" w:rsidR="00A856D7" w:rsidRDefault="00247651">
      <w:pPr>
        <w:numPr>
          <w:ilvl w:val="0"/>
          <w:numId w:val="1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Estados Unidos vs. Guatemala (Champions Era):</w:t>
      </w:r>
    </w:p>
    <w:p w14:paraId="6F16008B" w14:textId="77777777" w:rsidR="00A856D7" w:rsidRDefault="00247651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Guatemala vs. Estados Unidos: </w:t>
      </w:r>
      <w:r>
        <w:rPr>
          <w:rFonts w:ascii="Poppins" w:eastAsia="Poppins" w:hAnsi="Poppins" w:cs="Poppins"/>
          <w:sz w:val="20"/>
          <w:szCs w:val="20"/>
        </w:rPr>
        <w:t>PJ-19 PG-3 PE-4 PP-12. (22.8% efectividad).</w:t>
      </w:r>
    </w:p>
    <w:p w14:paraId="3A1FCF61" w14:textId="77777777" w:rsidR="00A856D7" w:rsidRDefault="00247651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vs. equipos de Estados Unidos: </w:t>
      </w:r>
      <w:r>
        <w:rPr>
          <w:rFonts w:ascii="Poppins" w:eastAsia="Poppins" w:hAnsi="Poppins" w:cs="Poppins"/>
          <w:sz w:val="20"/>
          <w:szCs w:val="20"/>
        </w:rPr>
        <w:t>PJ-7 PG-1 PE-2 PP-4. (23.8% de efectividad).</w:t>
      </w:r>
    </w:p>
    <w:p w14:paraId="716391E1" w14:textId="77777777" w:rsidR="00A856D7" w:rsidRDefault="00247651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vs. Guatemala: </w:t>
      </w:r>
      <w:r>
        <w:rPr>
          <w:rFonts w:ascii="Poppins" w:eastAsia="Poppins" w:hAnsi="Poppins" w:cs="Poppins"/>
          <w:sz w:val="20"/>
          <w:szCs w:val="20"/>
        </w:rPr>
        <w:t>PJ-19 PG-12 PE-4 PP-3. (70.2% de efectividad).</w:t>
      </w:r>
    </w:p>
    <w:p w14:paraId="13E0562F" w14:textId="77777777" w:rsidR="00A856D7" w:rsidRDefault="00247651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New York City vs. equipos de Guatemala: </w:t>
      </w:r>
      <w:r>
        <w:rPr>
          <w:rFonts w:ascii="Poppins" w:eastAsia="Poppins" w:hAnsi="Poppins" w:cs="Poppins"/>
          <w:sz w:val="20"/>
          <w:szCs w:val="20"/>
        </w:rPr>
        <w:t>PJ-1 PG-1 PE-0 PP-0 (100% de efectividad).</w:t>
      </w:r>
    </w:p>
    <w:p w14:paraId="2056FCDA" w14:textId="77777777" w:rsidR="00A856D7" w:rsidRDefault="00247651">
      <w:pPr>
        <w:numPr>
          <w:ilvl w:val="0"/>
          <w:numId w:val="1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Series entre clubes de Estados Unidos vs. Guatemala en QF:</w:t>
      </w:r>
    </w:p>
    <w:p w14:paraId="442EFE61" w14:textId="77777777" w:rsidR="00A856D7" w:rsidRDefault="00247651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Equipos de Guatemala vs. Estados Unidos: </w:t>
      </w:r>
      <w:r>
        <w:rPr>
          <w:rFonts w:ascii="Poppins" w:eastAsia="Poppins" w:hAnsi="Poppins" w:cs="Poppins"/>
          <w:sz w:val="20"/>
          <w:szCs w:val="20"/>
        </w:rPr>
        <w:t>PJ-3 PG-0 PE-1 PP-2. (11.1% de efectividad).</w:t>
      </w:r>
    </w:p>
    <w:p w14:paraId="59E19824" w14:textId="77777777" w:rsidR="00A856D7" w:rsidRDefault="00247651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Avanzó el equipo estadounidense: Houston </w:t>
      </w:r>
      <w:proofErr w:type="spellStart"/>
      <w:r>
        <w:rPr>
          <w:rFonts w:ascii="Poppins" w:eastAsia="Poppins" w:hAnsi="Poppins" w:cs="Poppins"/>
          <w:sz w:val="20"/>
          <w:szCs w:val="20"/>
        </w:rPr>
        <w:t>Dynamo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 vs. Municipal GUA en la Copa de Campeones de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2008 (3-1 en el global).</w:t>
      </w:r>
    </w:p>
    <w:p w14:paraId="3E96932A" w14:textId="77777777" w:rsidR="00A856D7" w:rsidRDefault="00247651">
      <w:pPr>
        <w:numPr>
          <w:ilvl w:val="0"/>
          <w:numId w:val="4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vs. Guatemala: </w:t>
      </w:r>
      <w:r>
        <w:rPr>
          <w:rFonts w:ascii="Poppins" w:eastAsia="Poppins" w:hAnsi="Poppins" w:cs="Poppins"/>
          <w:sz w:val="20"/>
          <w:szCs w:val="20"/>
        </w:rPr>
        <w:t xml:space="preserve">PJ-3 PG-2 PE-1 PP-0. (77.8% de efectividad). </w:t>
      </w:r>
    </w:p>
    <w:p w14:paraId="3198964A" w14:textId="77777777" w:rsidR="00A856D7" w:rsidRDefault="00A856D7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  <w:shd w:val="clear" w:color="auto" w:fill="FFE599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A856D7" w14:paraId="60C11BAA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A5B2A" w14:textId="77777777" w:rsidR="00A856D7" w:rsidRDefault="0024765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4BD27519" wp14:editId="63E31619">
                  <wp:extent cx="266700" cy="2667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842A1" w14:textId="77777777" w:rsidR="00A856D7" w:rsidRDefault="0024765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COMUNICACIONES FC (GUA)</w:t>
            </w:r>
          </w:p>
        </w:tc>
      </w:tr>
    </w:tbl>
    <w:p w14:paraId="65D290F4" w14:textId="77777777" w:rsidR="00DE054A" w:rsidRDefault="00247651">
      <w:pPr>
        <w:numPr>
          <w:ilvl w:val="0"/>
          <w:numId w:val="1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EN SCCL: </w:t>
      </w:r>
      <w:r>
        <w:rPr>
          <w:rFonts w:ascii="Poppins" w:eastAsia="Poppins" w:hAnsi="Poppins" w:cs="Poppins"/>
          <w:sz w:val="20"/>
          <w:szCs w:val="20"/>
        </w:rPr>
        <w:t xml:space="preserve">PJ-132 PG-60 PE-29 PP-43 (GF-219 GC-183). 52.8% de efectividad. </w:t>
      </w:r>
    </w:p>
    <w:p w14:paraId="6B4F284A" w14:textId="46C5DBED" w:rsidR="00A856D7" w:rsidRDefault="00E07A1B">
      <w:pPr>
        <w:numPr>
          <w:ilvl w:val="0"/>
          <w:numId w:val="1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EN</w:t>
      </w:r>
      <w:r w:rsidR="00247651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DE054A">
        <w:rPr>
          <w:rFonts w:ascii="Poppins" w:eastAsia="Poppins" w:hAnsi="Poppins" w:cs="Poppins"/>
          <w:b/>
          <w:sz w:val="20"/>
          <w:szCs w:val="20"/>
        </w:rPr>
        <w:t xml:space="preserve">LA </w:t>
      </w:r>
      <w:r w:rsidR="00247651"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 w:rsidR="00247651">
        <w:rPr>
          <w:rFonts w:ascii="Poppins" w:eastAsia="Poppins" w:hAnsi="Poppins" w:cs="Poppins"/>
          <w:sz w:val="20"/>
          <w:szCs w:val="20"/>
        </w:rPr>
        <w:t>PJ-31 PG-11 PE-6 PP-14 (GF-37 GC-47). 41.9% de efectividad.</w:t>
      </w:r>
    </w:p>
    <w:p w14:paraId="56C98F6D" w14:textId="35F35DC3" w:rsidR="00A856D7" w:rsidRDefault="00247651">
      <w:pPr>
        <w:widowControl w:val="0"/>
        <w:numPr>
          <w:ilvl w:val="0"/>
          <w:numId w:val="15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Las últimas 8 victorias de Comunicaciones FC en </w:t>
      </w:r>
      <w:r w:rsidR="00DE054A">
        <w:rPr>
          <w:rFonts w:ascii="Poppins" w:eastAsia="Poppins" w:hAnsi="Poppins" w:cs="Poppins"/>
          <w:b/>
          <w:sz w:val="20"/>
          <w:szCs w:val="20"/>
        </w:rPr>
        <w:t xml:space="preserve">la </w:t>
      </w:r>
      <w:r w:rsidR="00E07A1B">
        <w:rPr>
          <w:rFonts w:ascii="Poppins" w:eastAsia="Poppins" w:hAnsi="Poppins" w:cs="Poppins"/>
          <w:b/>
          <w:sz w:val="20"/>
          <w:szCs w:val="20"/>
        </w:rPr>
        <w:t>SCCL fueron</w:t>
      </w:r>
      <w:r>
        <w:rPr>
          <w:rFonts w:ascii="Poppins" w:eastAsia="Poppins" w:hAnsi="Poppins" w:cs="Poppins"/>
          <w:b/>
          <w:sz w:val="20"/>
          <w:szCs w:val="20"/>
        </w:rPr>
        <w:t xml:space="preserve"> con la valla invicta: </w:t>
      </w:r>
      <w:r>
        <w:rPr>
          <w:rFonts w:ascii="Poppins" w:eastAsia="Poppins" w:hAnsi="Poppins" w:cs="Poppins"/>
          <w:sz w:val="20"/>
          <w:szCs w:val="20"/>
        </w:rPr>
        <w:t xml:space="preserve">2-0 a Herediano CRC (Grupo D 2011/12), 1-0 a CF Monterrey MEX (Grupo D 2011/12), 0-3 y 2-0 a Caledonia AIA TRI (Grupo 6 2013/14), 5-0 y 0-2 a Bayamón PUR (Grupo 8 2014/15), 1-0 a Central FC TRI (Grupo D 2015/16) y 1-0 a Colorado Rapids USA (R16 2022). </w:t>
      </w:r>
    </w:p>
    <w:p w14:paraId="0D901BD9" w14:textId="77777777" w:rsidR="00A856D7" w:rsidRDefault="00247651">
      <w:pPr>
        <w:numPr>
          <w:ilvl w:val="0"/>
          <w:numId w:val="1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LOCAL EN SCCL: </w:t>
      </w:r>
      <w:r>
        <w:rPr>
          <w:rFonts w:ascii="Poppins" w:eastAsia="Poppins" w:hAnsi="Poppins" w:cs="Poppins"/>
          <w:sz w:val="20"/>
          <w:szCs w:val="20"/>
        </w:rPr>
        <w:t xml:space="preserve">PJ-70 PG-41 PE-19 PP-10 (GF-147 GC-69). 67.6% de efectividad. </w:t>
      </w:r>
    </w:p>
    <w:p w14:paraId="6C88FFBD" w14:textId="77777777" w:rsidR="00A856D7" w:rsidRDefault="00247651">
      <w:pPr>
        <w:numPr>
          <w:ilvl w:val="0"/>
          <w:numId w:val="1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EN QF (4): </w:t>
      </w:r>
      <w:r>
        <w:rPr>
          <w:rFonts w:ascii="Poppins" w:eastAsia="Poppins" w:hAnsi="Poppins" w:cs="Poppins"/>
          <w:sz w:val="20"/>
          <w:szCs w:val="20"/>
        </w:rPr>
        <w:t>1997 (Cruz Azul -a partido único-), 2002 (Alajuelense FC -llave ida/vuelta-), 2009/10 (Pachuca -llave ida/vuelta-) y 2022 (New York City FC -llave ida/vuelta-).</w:t>
      </w:r>
    </w:p>
    <w:p w14:paraId="5EC7E06E" w14:textId="77777777" w:rsidR="00A856D7" w:rsidRDefault="00247651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 xml:space="preserve">PJ-6 PG-0 PE-1 PP-5. 5.6.% de efectividad. Su único empate fue vs. Pachuca en la edición 2009/10: 1-1 (Rolando Fonseca; Paul Aguilar) en el estadio Cementos Progreso (10-MAR-2010). </w:t>
      </w:r>
    </w:p>
    <w:p w14:paraId="34F9D605" w14:textId="75231A35" w:rsidR="00A856D7" w:rsidRDefault="00247651">
      <w:pPr>
        <w:numPr>
          <w:ilvl w:val="0"/>
          <w:numId w:val="1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CLASIFICACIONES A SEMIFINALES: </w:t>
      </w:r>
      <w:r>
        <w:rPr>
          <w:rFonts w:ascii="Poppins" w:eastAsia="Poppins" w:hAnsi="Poppins" w:cs="Poppins"/>
          <w:sz w:val="20"/>
          <w:szCs w:val="20"/>
        </w:rPr>
        <w:t xml:space="preserve">disputó instancias de Semifinales en el certamen inaugural de 1962, sin </w:t>
      </w:r>
      <w:r w:rsidR="00DE054A">
        <w:rPr>
          <w:rFonts w:ascii="Poppins" w:eastAsia="Poppins" w:hAnsi="Poppins" w:cs="Poppins"/>
          <w:sz w:val="20"/>
          <w:szCs w:val="20"/>
        </w:rPr>
        <w:t>embargo,</w:t>
      </w:r>
      <w:r>
        <w:rPr>
          <w:rFonts w:ascii="Poppins" w:eastAsia="Poppins" w:hAnsi="Poppins" w:cs="Poppins"/>
          <w:sz w:val="20"/>
          <w:szCs w:val="20"/>
        </w:rPr>
        <w:t xml:space="preserve"> aquella edición no contó con partidos de Cuartos de Final. Enfrentó a Sithoc de Antillas Holandesas -hoy C</w:t>
      </w:r>
      <w:r w:rsidR="00E07A1B">
        <w:rPr>
          <w:rFonts w:ascii="Poppins" w:eastAsia="Poppins" w:hAnsi="Poppins" w:cs="Poppins"/>
          <w:sz w:val="20"/>
          <w:szCs w:val="20"/>
        </w:rPr>
        <w:t>urazao</w:t>
      </w:r>
      <w:r>
        <w:rPr>
          <w:rFonts w:ascii="Poppins" w:eastAsia="Poppins" w:hAnsi="Poppins" w:cs="Poppins"/>
          <w:sz w:val="20"/>
          <w:szCs w:val="20"/>
        </w:rPr>
        <w:t xml:space="preserve">- (avanzó a la final con un </w:t>
      </w:r>
      <w:r w:rsidR="00E07A1B">
        <w:rPr>
          <w:rFonts w:ascii="Poppins" w:eastAsia="Poppins" w:hAnsi="Poppins" w:cs="Poppins"/>
          <w:sz w:val="20"/>
          <w:szCs w:val="20"/>
        </w:rPr>
        <w:t xml:space="preserve">marcador </w:t>
      </w:r>
      <w:r>
        <w:rPr>
          <w:rFonts w:ascii="Poppins" w:eastAsia="Poppins" w:hAnsi="Poppins" w:cs="Poppins"/>
          <w:sz w:val="20"/>
          <w:szCs w:val="20"/>
        </w:rPr>
        <w:t xml:space="preserve">global de 3-1 y luego cayó en la definición </w:t>
      </w:r>
      <w:r w:rsidR="00E07A1B">
        <w:rPr>
          <w:rFonts w:ascii="Poppins" w:eastAsia="Poppins" w:hAnsi="Poppins" w:cs="Poppins"/>
          <w:sz w:val="20"/>
          <w:szCs w:val="20"/>
        </w:rPr>
        <w:t>desde el punto de penal vs.</w:t>
      </w:r>
      <w:r>
        <w:rPr>
          <w:rFonts w:ascii="Poppins" w:eastAsia="Poppins" w:hAnsi="Poppins" w:cs="Poppins"/>
          <w:sz w:val="20"/>
          <w:szCs w:val="20"/>
        </w:rPr>
        <w:t xml:space="preserve"> CD Guadalajara MEX).</w:t>
      </w:r>
    </w:p>
    <w:p w14:paraId="6F945388" w14:textId="77777777" w:rsidR="00A856D7" w:rsidRDefault="00247651">
      <w:pPr>
        <w:numPr>
          <w:ilvl w:val="0"/>
          <w:numId w:val="15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LOCAL EN QF: </w:t>
      </w:r>
      <w:r>
        <w:rPr>
          <w:rFonts w:ascii="Poppins" w:eastAsia="Poppins" w:hAnsi="Poppins" w:cs="Poppins"/>
          <w:sz w:val="20"/>
          <w:szCs w:val="20"/>
        </w:rPr>
        <w:t>PJ-2 PG-0 PE-1 PP-1. (16.7% de efectividad).</w:t>
      </w:r>
    </w:p>
    <w:p w14:paraId="285580D1" w14:textId="77777777" w:rsidR="00A856D7" w:rsidRDefault="00247651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MÁXIMOS GOLEADORES EN LA CHAMPIONS ERA:</w:t>
      </w:r>
      <w:r>
        <w:rPr>
          <w:rFonts w:ascii="Poppins" w:eastAsia="Poppins" w:hAnsi="Poppins" w:cs="Poppins"/>
          <w:sz w:val="20"/>
          <w:szCs w:val="20"/>
        </w:rPr>
        <w:t xml:space="preserve"> Rolando Fonseca (CRC), Rolando Blackburn (PAN) 5 goles, Tránsito Montepeque (GUA) y Rodolfo Suárez (URU) 3 goles.</w:t>
      </w:r>
    </w:p>
    <w:p w14:paraId="733BA7DE" w14:textId="77777777" w:rsidR="00A856D7" w:rsidRDefault="00247651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HAT-TRICKS EN SCCL Champions ERA (2):</w:t>
      </w:r>
      <w:r>
        <w:rPr>
          <w:rFonts w:ascii="Poppins" w:eastAsia="Poppins" w:hAnsi="Poppins" w:cs="Poppins"/>
          <w:sz w:val="20"/>
          <w:szCs w:val="20"/>
        </w:rPr>
        <w:t xml:space="preserve"> Rodolfo Suárez (URU) y Rolando Blackburn (PAN). </w:t>
      </w:r>
    </w:p>
    <w:p w14:paraId="52A3D699" w14:textId="77777777" w:rsidR="00A856D7" w:rsidRDefault="00247651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Champions ERA (1): </w:t>
      </w:r>
      <w:r>
        <w:rPr>
          <w:rFonts w:ascii="Poppins" w:eastAsia="Poppins" w:hAnsi="Poppins" w:cs="Poppins"/>
          <w:sz w:val="20"/>
          <w:szCs w:val="20"/>
        </w:rPr>
        <w:t>Rolando Fonseca (CRC).</w:t>
      </w:r>
    </w:p>
    <w:p w14:paraId="726C9B99" w14:textId="77777777" w:rsidR="00A856D7" w:rsidRDefault="00247651">
      <w:pPr>
        <w:numPr>
          <w:ilvl w:val="0"/>
          <w:numId w:val="1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r>
        <w:rPr>
          <w:rFonts w:ascii="Poppins" w:eastAsia="Poppins" w:hAnsi="Poppins" w:cs="Poppins"/>
          <w:sz w:val="20"/>
          <w:szCs w:val="20"/>
        </w:rPr>
        <w:t>Rolando Fonseca CRC (2), Fredy Thompson GUA, Manuel Gamboa (PAN) y Fredy García GUA (1).</w:t>
      </w:r>
    </w:p>
    <w:p w14:paraId="4B9A2BA0" w14:textId="77777777" w:rsidR="00A856D7" w:rsidRDefault="00247651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Champions ERA (+ de 1 gol): </w:t>
      </w:r>
      <w:r>
        <w:rPr>
          <w:rFonts w:ascii="Poppins" w:eastAsia="Poppins" w:hAnsi="Poppins" w:cs="Poppins"/>
          <w:sz w:val="20"/>
          <w:szCs w:val="20"/>
        </w:rPr>
        <w:t>Rolando Fonseca (CRC) con 5 goles en 2009/10, Carlos Mejía (GUA) con 2 en 2011/12, Paolo Suárez (URU) con 3 en 2013/14 y Rolando Blackburn (PAN) con 4 en 2014/15.</w:t>
      </w:r>
    </w:p>
    <w:p w14:paraId="74887A74" w14:textId="77777777" w:rsidR="00A856D7" w:rsidRDefault="00247651">
      <w:pPr>
        <w:numPr>
          <w:ilvl w:val="0"/>
          <w:numId w:val="1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Champions ERA: </w:t>
      </w:r>
      <w:r>
        <w:rPr>
          <w:rFonts w:ascii="Poppins" w:eastAsia="Poppins" w:hAnsi="Poppins" w:cs="Poppins"/>
          <w:sz w:val="20"/>
          <w:szCs w:val="20"/>
        </w:rPr>
        <w:t>Carlos Castrillo (GUA) 18, Jean Márquez (GUA), Rigoberto Gómez (GUA) 17 y Jairo Arreola (GUA) 16.</w:t>
      </w:r>
    </w:p>
    <w:p w14:paraId="32CEB279" w14:textId="77777777" w:rsidR="00A856D7" w:rsidRDefault="00247651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Champions ERA: </w:t>
      </w:r>
      <w:r>
        <w:rPr>
          <w:rFonts w:ascii="Poppins" w:eastAsia="Poppins" w:hAnsi="Poppins" w:cs="Poppins"/>
          <w:sz w:val="20"/>
          <w:szCs w:val="20"/>
        </w:rPr>
        <w:t>Marvin Ceballos (GUA) a los 19 años, 4 meses y 3 días en la victoria 2-0 a Herediano (CRC) por el Grupo D de la edición 2009/10 (24/AGO/2011).</w:t>
      </w:r>
    </w:p>
    <w:p w14:paraId="3EA18906" w14:textId="77777777" w:rsidR="00A856D7" w:rsidRDefault="00247651">
      <w:pPr>
        <w:numPr>
          <w:ilvl w:val="0"/>
          <w:numId w:val="11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Champions ERA: </w:t>
      </w:r>
      <w:r>
        <w:rPr>
          <w:rFonts w:ascii="Poppins" w:eastAsia="Poppins" w:hAnsi="Poppins" w:cs="Poppins"/>
          <w:sz w:val="20"/>
          <w:szCs w:val="20"/>
        </w:rPr>
        <w:t xml:space="preserve">(2).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>1. (ambas fueron en Octavos de final y en sus últimas 2 fases KO disputadas).</w:t>
      </w:r>
    </w:p>
    <w:p w14:paraId="56128671" w14:textId="7FA18836" w:rsidR="00A856D7" w:rsidRDefault="00247651">
      <w:pPr>
        <w:numPr>
          <w:ilvl w:val="0"/>
          <w:numId w:val="5"/>
        </w:numPr>
        <w:shd w:val="clear" w:color="auto" w:fill="FFFFFF"/>
        <w:spacing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Derrota 5-3 vs. Club América (MEX) en los </w:t>
      </w:r>
      <w:r w:rsidR="00DE054A">
        <w:rPr>
          <w:rFonts w:ascii="Poppins" w:eastAsia="Poppins" w:hAnsi="Poppins" w:cs="Poppins"/>
          <w:sz w:val="20"/>
          <w:szCs w:val="20"/>
        </w:rPr>
        <w:t xml:space="preserve">octavos de final </w:t>
      </w:r>
      <w:r>
        <w:rPr>
          <w:rFonts w:ascii="Poppins" w:eastAsia="Poppins" w:hAnsi="Poppins" w:cs="Poppins"/>
          <w:sz w:val="20"/>
          <w:szCs w:val="20"/>
        </w:rPr>
        <w:t>2020 (2-2 en el marcador global).</w:t>
      </w:r>
    </w:p>
    <w:p w14:paraId="1FBC8009" w14:textId="33194C55" w:rsidR="00A856D7" w:rsidRDefault="00247651">
      <w:pPr>
        <w:numPr>
          <w:ilvl w:val="0"/>
          <w:numId w:val="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Victoria 3-4 vs. Colorado Rapids (USA) en los </w:t>
      </w:r>
      <w:r w:rsidR="00DE054A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2022 (1-1 en el marcador global).</w:t>
      </w:r>
    </w:p>
    <w:p w14:paraId="1D888ABA" w14:textId="77777777" w:rsidR="00A856D7" w:rsidRDefault="00247651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>registra 24 juegos con anotaciones, 7 partidos en los que no pudo marcar goles, 9 vallas invictas, 22 partidos con tantos recibidos y ningún resultado 0-0.</w:t>
      </w:r>
    </w:p>
    <w:p w14:paraId="1A3EB08E" w14:textId="77777777" w:rsidR="00A856D7" w:rsidRDefault="00247651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DESEMPEÑO EN LOS JUEGOS DE VUELTA DE FASE KO EN Champions ERA: </w:t>
      </w:r>
      <w:r>
        <w:rPr>
          <w:rFonts w:ascii="Poppins" w:eastAsia="Poppins" w:hAnsi="Poppins" w:cs="Poppins"/>
          <w:sz w:val="20"/>
          <w:szCs w:val="20"/>
        </w:rPr>
        <w:t>PJ-3 PG-0 PE-1 PP-2. (11.1% de efectividad).</w:t>
      </w:r>
    </w:p>
    <w:p w14:paraId="7207E6CA" w14:textId="77777777" w:rsidR="00A856D7" w:rsidRDefault="00247651">
      <w:pPr>
        <w:numPr>
          <w:ilvl w:val="0"/>
          <w:numId w:val="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(16).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>Kevin Moscoso GUA (16).</w:t>
      </w:r>
    </w:p>
    <w:p w14:paraId="342DBDDB" w14:textId="4C425492" w:rsidR="00A856D7" w:rsidRDefault="00247651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Kevin Moscoso (GUA). </w:t>
      </w:r>
      <w:r>
        <w:rPr>
          <w:rFonts w:ascii="Poppins" w:eastAsia="Poppins" w:hAnsi="Poppins" w:cs="Poppins"/>
          <w:sz w:val="20"/>
          <w:szCs w:val="20"/>
        </w:rPr>
        <w:t>Realizó 3 atajadas en el juego de ida de QF vs. New York City. Con 16 salvadas encabeza el ranking global en la presente edición. Fue el arquero con más atajadas en l</w:t>
      </w:r>
      <w:r w:rsidR="00DE054A">
        <w:rPr>
          <w:rFonts w:ascii="Poppins" w:eastAsia="Poppins" w:hAnsi="Poppins" w:cs="Poppins"/>
          <w:sz w:val="20"/>
          <w:szCs w:val="20"/>
        </w:rPr>
        <w:t>os octavos de final</w:t>
      </w:r>
      <w:r>
        <w:rPr>
          <w:rFonts w:ascii="Poppins" w:eastAsia="Poppins" w:hAnsi="Poppins" w:cs="Poppins"/>
          <w:sz w:val="20"/>
          <w:szCs w:val="20"/>
        </w:rPr>
        <w:t xml:space="preserve"> 2022 (13). </w:t>
      </w:r>
      <w:r w:rsidR="00DE054A">
        <w:rPr>
          <w:rFonts w:ascii="Poppins" w:eastAsia="Poppins" w:hAnsi="Poppins" w:cs="Poppins"/>
          <w:sz w:val="20"/>
          <w:szCs w:val="20"/>
        </w:rPr>
        <w:t xml:space="preserve">En la serie de octavos de final contra </w:t>
      </w:r>
      <w:r>
        <w:rPr>
          <w:rFonts w:ascii="Poppins" w:eastAsia="Poppins" w:hAnsi="Poppins" w:cs="Poppins"/>
          <w:sz w:val="20"/>
          <w:szCs w:val="20"/>
        </w:rPr>
        <w:t xml:space="preserve">Colorado Rapids </w:t>
      </w:r>
      <w:r w:rsidR="00DE054A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12 salvadas, </w:t>
      </w:r>
      <w:r w:rsidR="00DE054A">
        <w:rPr>
          <w:rFonts w:ascii="Poppins" w:eastAsia="Poppins" w:hAnsi="Poppins" w:cs="Poppins"/>
          <w:sz w:val="20"/>
          <w:szCs w:val="20"/>
        </w:rPr>
        <w:t xml:space="preserve">y en la definición desde los penales salvó tres remates.  </w:t>
      </w:r>
    </w:p>
    <w:p w14:paraId="59D958BE" w14:textId="0878E77F" w:rsidR="00A856D7" w:rsidRDefault="00DE054A">
      <w:pPr>
        <w:numPr>
          <w:ilvl w:val="0"/>
          <w:numId w:val="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TOP PLAYERS</w:t>
      </w:r>
      <w:r w:rsidR="00247651">
        <w:rPr>
          <w:rFonts w:ascii="Poppins" w:eastAsia="Poppins" w:hAnsi="Poppins" w:cs="Poppins"/>
          <w:b/>
          <w:sz w:val="20"/>
          <w:szCs w:val="20"/>
        </w:rPr>
        <w:t>:</w:t>
      </w:r>
    </w:p>
    <w:p w14:paraId="022E573B" w14:textId="6E49F724" w:rsidR="00A856D7" w:rsidRDefault="00247651">
      <w:pPr>
        <w:numPr>
          <w:ilvl w:val="0"/>
          <w:numId w:val="9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Kevin López (HON). </w:t>
      </w:r>
      <w:r w:rsidR="004D0C43">
        <w:rPr>
          <w:rFonts w:ascii="Poppins" w:eastAsia="Poppins" w:hAnsi="Poppins" w:cs="Poppins"/>
          <w:sz w:val="20"/>
          <w:szCs w:val="20"/>
        </w:rPr>
        <w:t xml:space="preserve">Dio una asistencia de gol a </w:t>
      </w:r>
      <w:r>
        <w:rPr>
          <w:rFonts w:ascii="Poppins" w:eastAsia="Poppins" w:hAnsi="Poppins" w:cs="Poppins"/>
          <w:sz w:val="20"/>
          <w:szCs w:val="20"/>
        </w:rPr>
        <w:t xml:space="preserve">Manuel </w:t>
      </w:r>
      <w:r w:rsidR="004D0C43">
        <w:rPr>
          <w:rFonts w:ascii="Poppins" w:eastAsia="Poppins" w:hAnsi="Poppins" w:cs="Poppins"/>
          <w:sz w:val="20"/>
          <w:szCs w:val="20"/>
        </w:rPr>
        <w:t>Gamboa y</w:t>
      </w:r>
      <w:r>
        <w:rPr>
          <w:rFonts w:ascii="Poppins" w:eastAsia="Poppins" w:hAnsi="Poppins" w:cs="Poppins"/>
          <w:sz w:val="20"/>
          <w:szCs w:val="20"/>
        </w:rPr>
        <w:t xml:space="preserve"> fue el jugador con mayor número de disparos (5), faltas recibidas (6) y balones recuperados (3). Cumplió 10 partidos en </w:t>
      </w:r>
      <w:r w:rsidR="004D0C43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SCCL </w:t>
      </w:r>
      <w:r w:rsidR="004D0C43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4 ediciones: 3 </w:t>
      </w:r>
      <w:r w:rsidR="004D0C43">
        <w:rPr>
          <w:rFonts w:ascii="Poppins" w:eastAsia="Poppins" w:hAnsi="Poppins" w:cs="Poppins"/>
          <w:sz w:val="20"/>
          <w:szCs w:val="20"/>
        </w:rPr>
        <w:t>juegos en</w:t>
      </w:r>
      <w:r>
        <w:rPr>
          <w:rFonts w:ascii="Poppins" w:eastAsia="Poppins" w:hAnsi="Poppins" w:cs="Poppins"/>
          <w:sz w:val="20"/>
          <w:szCs w:val="20"/>
        </w:rPr>
        <w:t xml:space="preserve"> 2015/16, 2 en 2018 y 2 en 2020 con FC Motagua. En </w:t>
      </w:r>
      <w:r w:rsidR="004D0C43">
        <w:rPr>
          <w:rFonts w:ascii="Poppins" w:eastAsia="Poppins" w:hAnsi="Poppins" w:cs="Poppins"/>
          <w:sz w:val="20"/>
          <w:szCs w:val="20"/>
        </w:rPr>
        <w:t>el 2022 suma</w:t>
      </w:r>
      <w:r>
        <w:rPr>
          <w:rFonts w:ascii="Poppins" w:eastAsia="Poppins" w:hAnsi="Poppins" w:cs="Poppins"/>
          <w:sz w:val="20"/>
          <w:szCs w:val="20"/>
        </w:rPr>
        <w:t xml:space="preserve"> 3 apariciones con Comunicaciones FC.</w:t>
      </w:r>
    </w:p>
    <w:p w14:paraId="46D51C9E" w14:textId="59BFE4AA" w:rsidR="00A856D7" w:rsidRDefault="00247651">
      <w:pPr>
        <w:numPr>
          <w:ilvl w:val="0"/>
          <w:numId w:val="9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José Contreras (GUA).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D0C43">
        <w:rPr>
          <w:rFonts w:ascii="Poppins" w:eastAsia="Poppins" w:hAnsi="Poppins" w:cs="Poppins"/>
          <w:sz w:val="20"/>
          <w:szCs w:val="20"/>
        </w:rPr>
        <w:t>Fue el jugador con más</w:t>
      </w:r>
      <w:r>
        <w:rPr>
          <w:rFonts w:ascii="Poppins" w:eastAsia="Poppins" w:hAnsi="Poppins" w:cs="Poppins"/>
          <w:sz w:val="20"/>
          <w:szCs w:val="20"/>
        </w:rPr>
        <w:t xml:space="preserve"> pases </w:t>
      </w:r>
      <w:r w:rsidR="004D0C43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New York City (41). El capitán, </w:t>
      </w:r>
      <w:r w:rsidR="004D0C43">
        <w:rPr>
          <w:rFonts w:ascii="Poppins" w:eastAsia="Poppins" w:hAnsi="Poppins" w:cs="Poppins"/>
          <w:sz w:val="20"/>
          <w:szCs w:val="20"/>
        </w:rPr>
        <w:t>tuvo</w:t>
      </w:r>
      <w:r>
        <w:rPr>
          <w:rFonts w:ascii="Poppins" w:eastAsia="Poppins" w:hAnsi="Poppins" w:cs="Poppins"/>
          <w:sz w:val="20"/>
          <w:szCs w:val="20"/>
        </w:rPr>
        <w:t xml:space="preserve"> 3 recuperaciones</w:t>
      </w:r>
      <w:r w:rsidR="004D0C43">
        <w:rPr>
          <w:rFonts w:ascii="Poppins" w:eastAsia="Poppins" w:hAnsi="Poppins" w:cs="Poppins"/>
          <w:sz w:val="20"/>
          <w:szCs w:val="20"/>
        </w:rPr>
        <w:t xml:space="preserve"> y ha jugado</w:t>
      </w:r>
      <w:r>
        <w:rPr>
          <w:rFonts w:ascii="Poppins" w:eastAsia="Poppins" w:hAnsi="Poppins" w:cs="Poppins"/>
          <w:sz w:val="20"/>
          <w:szCs w:val="20"/>
        </w:rPr>
        <w:t xml:space="preserve"> (287 minutos).</w:t>
      </w:r>
    </w:p>
    <w:p w14:paraId="78B7BD5A" w14:textId="571E4812" w:rsidR="00A856D7" w:rsidRDefault="00247651">
      <w:pPr>
        <w:numPr>
          <w:ilvl w:val="0"/>
          <w:numId w:val="9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Manuel Gamboa (PAN).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D0C43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el único gol de Comunicaciones FC </w:t>
      </w:r>
      <w:r w:rsidR="004D0C43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New York City FC. El defensor de 23 años </w:t>
      </w:r>
      <w:r w:rsidR="004D0C43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277 minutos en la SCCL 2022 con 4 balones recuperados y 88 pases correctos (87% de efectividad).</w:t>
      </w:r>
    </w:p>
    <w:p w14:paraId="3BE82260" w14:textId="77777777" w:rsidR="00A856D7" w:rsidRDefault="00A856D7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A856D7" w14:paraId="48E0EF90" w14:textId="77777777"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BA04E" w14:textId="77777777" w:rsidR="00A856D7" w:rsidRDefault="00247651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40"/>
                <w:szCs w:val="40"/>
              </w:rPr>
              <w:drawing>
                <wp:inline distT="114300" distB="114300" distL="114300" distR="114300" wp14:anchorId="19D3AB01" wp14:editId="68540ABF">
                  <wp:extent cx="266700" cy="2667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AB99" w14:textId="77777777" w:rsidR="00A856D7" w:rsidRDefault="00247651">
            <w:pPr>
              <w:ind w:right="105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NEW YORK CITY (USA)</w:t>
            </w:r>
          </w:p>
        </w:tc>
      </w:tr>
    </w:tbl>
    <w:p w14:paraId="6E2D8379" w14:textId="77777777" w:rsidR="00DE054A" w:rsidRPr="00DE054A" w:rsidRDefault="00247651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GLOBAL EN SCCL: </w:t>
      </w:r>
      <w:r>
        <w:rPr>
          <w:rFonts w:ascii="Poppins" w:eastAsia="Poppins" w:hAnsi="Poppins" w:cs="Poppins"/>
          <w:sz w:val="20"/>
          <w:szCs w:val="20"/>
        </w:rPr>
        <w:t xml:space="preserve">PJ-7 PG-5 PE-0 PP-2 (GF-15 GC-9). 71.4% de efectividad. </w:t>
      </w:r>
    </w:p>
    <w:p w14:paraId="78533F20" w14:textId="2155A87D" w:rsidR="00A856D7" w:rsidRDefault="00247651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APARICIONES: </w:t>
      </w:r>
      <w:r>
        <w:rPr>
          <w:rFonts w:ascii="Poppins" w:eastAsia="Poppins" w:hAnsi="Poppins" w:cs="Poppins"/>
          <w:sz w:val="20"/>
          <w:szCs w:val="20"/>
        </w:rPr>
        <w:t>2° (2020 y 2022).</w:t>
      </w:r>
    </w:p>
    <w:p w14:paraId="2CA9AA55" w14:textId="77777777" w:rsidR="00A856D7" w:rsidRDefault="00247651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VISITANTE: </w:t>
      </w:r>
      <w:r>
        <w:rPr>
          <w:rFonts w:ascii="Poppins" w:eastAsia="Poppins" w:hAnsi="Poppins" w:cs="Poppins"/>
          <w:sz w:val="20"/>
          <w:szCs w:val="20"/>
        </w:rPr>
        <w:t xml:space="preserve">PJ-3 PG-2 PE-0 PP-1 (GF-7 GC-7). 66.7% de efectividad. </w:t>
      </w:r>
    </w:p>
    <w:p w14:paraId="03F85487" w14:textId="77777777" w:rsidR="00A856D7" w:rsidRDefault="00247651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 EN QF (2</w:t>
      </w:r>
      <w:proofErr w:type="gramStart"/>
      <w:r>
        <w:rPr>
          <w:rFonts w:ascii="Poppins" w:eastAsia="Poppins" w:hAnsi="Poppins" w:cs="Poppins"/>
          <w:b/>
          <w:sz w:val="20"/>
          <w:szCs w:val="20"/>
        </w:rPr>
        <w:t>) :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2020 (vs. Tigres UANL -llave ida/vuelta-) y 2022 (vs. Comunicaciones FC -llave ida/vuelta-). </w:t>
      </w:r>
    </w:p>
    <w:p w14:paraId="68CF63C1" w14:textId="77777777" w:rsidR="00A856D7" w:rsidRDefault="00247651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QF: </w:t>
      </w:r>
      <w:r>
        <w:rPr>
          <w:rFonts w:ascii="Poppins" w:eastAsia="Poppins" w:hAnsi="Poppins" w:cs="Poppins"/>
          <w:sz w:val="20"/>
          <w:szCs w:val="20"/>
        </w:rPr>
        <w:t>PJ-3 PG-1 PE-0 PP-2 (GF-3 GC-6). 33.3% de efectividad.</w:t>
      </w:r>
    </w:p>
    <w:p w14:paraId="7732E376" w14:textId="77777777" w:rsidR="00A856D7" w:rsidRDefault="00247651">
      <w:pPr>
        <w:numPr>
          <w:ilvl w:val="0"/>
          <w:numId w:val="6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CLASIFICACIONES A SEMIFINALES: podrá lograr su primera clasificación a una ronda de semifinales</w:t>
      </w:r>
      <w:r>
        <w:rPr>
          <w:rFonts w:ascii="Poppins" w:eastAsia="Poppins" w:hAnsi="Poppins" w:cs="Poppins"/>
          <w:sz w:val="20"/>
          <w:szCs w:val="20"/>
        </w:rPr>
        <w:t>. No registra participaciones en esta instancia.</w:t>
      </w:r>
    </w:p>
    <w:p w14:paraId="764D2BD6" w14:textId="77777777" w:rsidR="00A856D7" w:rsidRDefault="00247651">
      <w:pPr>
        <w:numPr>
          <w:ilvl w:val="0"/>
          <w:numId w:val="10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VISITANTE EN QF: </w:t>
      </w:r>
      <w:r>
        <w:rPr>
          <w:rFonts w:ascii="Poppins" w:eastAsia="Poppins" w:hAnsi="Poppins" w:cs="Poppins"/>
          <w:sz w:val="20"/>
          <w:szCs w:val="20"/>
        </w:rPr>
        <w:t>PJ-1 PG-0 PE-0 PP-1 (GF-0 GC-4). 0% de efectividad.</w:t>
      </w:r>
    </w:p>
    <w:p w14:paraId="0997A842" w14:textId="24094252" w:rsidR="00A856D7" w:rsidRDefault="00247651">
      <w:pPr>
        <w:widowControl w:val="0"/>
        <w:numPr>
          <w:ilvl w:val="0"/>
          <w:numId w:val="10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New York City (USA) no ganó ni marcó goles en su único juego de visitante en los Cuartos de Final de la Liga de Campeones de 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 xml:space="preserve">Se </w:t>
      </w:r>
      <w:r w:rsidR="00E07A1B">
        <w:rPr>
          <w:rFonts w:ascii="Poppins" w:eastAsia="Poppins" w:hAnsi="Poppins" w:cs="Poppins"/>
          <w:sz w:val="20"/>
          <w:szCs w:val="20"/>
        </w:rPr>
        <w:t>enfrentó</w:t>
      </w:r>
      <w:r>
        <w:rPr>
          <w:rFonts w:ascii="Poppins" w:eastAsia="Poppins" w:hAnsi="Poppins" w:cs="Poppins"/>
          <w:sz w:val="20"/>
          <w:szCs w:val="20"/>
        </w:rPr>
        <w:t xml:space="preserve"> a Tigres UANL -MEX- en el </w:t>
      </w:r>
      <w:proofErr w:type="spellStart"/>
      <w:r>
        <w:rPr>
          <w:rFonts w:ascii="Poppins" w:eastAsia="Poppins" w:hAnsi="Poppins" w:cs="Poppins"/>
          <w:sz w:val="20"/>
          <w:szCs w:val="20"/>
        </w:rPr>
        <w:t>Exploria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Stadium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de Orlando -en donde los felinos hicieron de locales- y cayó 4-0 (André-Pierre </w:t>
      </w:r>
      <w:proofErr w:type="spellStart"/>
      <w:r>
        <w:rPr>
          <w:rFonts w:ascii="Poppins" w:eastAsia="Poppins" w:hAnsi="Poppins" w:cs="Poppins"/>
          <w:sz w:val="20"/>
          <w:szCs w:val="20"/>
        </w:rPr>
        <w:t>Gignac</w:t>
      </w:r>
      <w:proofErr w:type="spellEnd"/>
      <w:r>
        <w:rPr>
          <w:rFonts w:ascii="Poppins" w:eastAsia="Poppins" w:hAnsi="Poppins" w:cs="Poppins"/>
          <w:sz w:val="20"/>
          <w:szCs w:val="20"/>
        </w:rPr>
        <w:t>, Leonardo Fernández, Rafael Carioca y Javier Aquino).</w:t>
      </w:r>
    </w:p>
    <w:p w14:paraId="1A1E94AA" w14:textId="77777777" w:rsidR="00A856D7" w:rsidRDefault="00247651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SCCL: </w:t>
      </w:r>
      <w:r>
        <w:rPr>
          <w:rFonts w:ascii="Poppins" w:eastAsia="Poppins" w:hAnsi="Poppins" w:cs="Poppins"/>
          <w:sz w:val="20"/>
          <w:szCs w:val="20"/>
        </w:rPr>
        <w:t xml:space="preserve">Heber Araujo (BRA) y Valentín Castellanos (ARG) 3 goles,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 y Talles Magno (BRA) 2. </w:t>
      </w: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MÁXIMOS ANOTADORES POR TEMPORADA (+ de 1 gol): </w:t>
      </w:r>
      <w:r>
        <w:rPr>
          <w:rFonts w:ascii="Poppins" w:eastAsia="Poppins" w:hAnsi="Poppins" w:cs="Poppins"/>
          <w:sz w:val="20"/>
          <w:szCs w:val="20"/>
        </w:rPr>
        <w:t>Heber Araujo (BRA) 3 goles en 2020; Valentín Castellanos (ARG) 3 en 2022.</w:t>
      </w:r>
    </w:p>
    <w:p w14:paraId="223A0970" w14:textId="20EB1DF3" w:rsidR="00A856D7" w:rsidRDefault="00247651">
      <w:pPr>
        <w:shd w:val="clear" w:color="auto" w:fill="FFFFFF"/>
        <w:spacing w:after="200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(1): </w:t>
      </w:r>
      <w:r>
        <w:rPr>
          <w:rFonts w:ascii="Poppins" w:eastAsia="Poppins" w:hAnsi="Poppins" w:cs="Poppins"/>
          <w:sz w:val="20"/>
          <w:szCs w:val="20"/>
        </w:rPr>
        <w:t>Heber Araujo (BRA) vs. AD San Carlos (CRC) en</w:t>
      </w:r>
      <w:r w:rsidR="00C61B43">
        <w:rPr>
          <w:rFonts w:ascii="Poppins" w:eastAsia="Poppins" w:hAnsi="Poppins" w:cs="Poppins"/>
          <w:sz w:val="20"/>
          <w:szCs w:val="20"/>
        </w:rPr>
        <w:t xml:space="preserve"> octavos de final</w:t>
      </w:r>
      <w:r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2788D2B3" w14:textId="77777777" w:rsidR="00A856D7" w:rsidRDefault="00247651">
      <w:pPr>
        <w:shd w:val="clear" w:color="auto" w:fill="FFFFFF"/>
        <w:spacing w:before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(2): </w:t>
      </w:r>
      <w:r>
        <w:rPr>
          <w:rFonts w:ascii="Poppins" w:eastAsia="Poppins" w:hAnsi="Poppins" w:cs="Poppins"/>
          <w:sz w:val="20"/>
          <w:szCs w:val="20"/>
        </w:rPr>
        <w:t>Valentín Castellanos (ARG) y Talles Magno (BRA).</w:t>
      </w:r>
    </w:p>
    <w:p w14:paraId="4707DBAB" w14:textId="77777777" w:rsidR="00A856D7" w:rsidRDefault="00247651">
      <w:pPr>
        <w:numPr>
          <w:ilvl w:val="0"/>
          <w:numId w:val="6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EN QF: </w:t>
      </w:r>
      <w:r>
        <w:rPr>
          <w:rFonts w:ascii="Poppins" w:eastAsia="Poppins" w:hAnsi="Poppins" w:cs="Poppins"/>
          <w:sz w:val="20"/>
          <w:szCs w:val="20"/>
        </w:rPr>
        <w:t xml:space="preserve">Valentín Castellanos (ARG), Maximiliano </w:t>
      </w:r>
      <w:proofErr w:type="spellStart"/>
      <w:r>
        <w:rPr>
          <w:rFonts w:ascii="Poppins" w:eastAsia="Poppins" w:hAnsi="Poppins" w:cs="Poppins"/>
          <w:sz w:val="20"/>
          <w:szCs w:val="20"/>
        </w:rPr>
        <w:t>Moralez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 y Santiago Rodríguez (URU) 1.</w:t>
      </w:r>
    </w:p>
    <w:p w14:paraId="13830345" w14:textId="2FC200E7" w:rsidR="00A856D7" w:rsidRDefault="00247651">
      <w:pPr>
        <w:numPr>
          <w:ilvl w:val="0"/>
          <w:numId w:val="6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JOVEN: </w:t>
      </w:r>
      <w:r>
        <w:rPr>
          <w:rFonts w:ascii="Poppins" w:eastAsia="Poppins" w:hAnsi="Poppins" w:cs="Poppins"/>
          <w:sz w:val="20"/>
          <w:szCs w:val="20"/>
        </w:rPr>
        <w:t xml:space="preserve">Talles Magno (BRA) vs. Santos de Guápiles (CRC) a los 19 años, 2 meses y 20 días en la victoria 4-0 </w:t>
      </w:r>
      <w:r w:rsidR="00C61B43">
        <w:rPr>
          <w:rFonts w:ascii="Poppins" w:eastAsia="Poppins" w:hAnsi="Poppins" w:cs="Poppins"/>
          <w:sz w:val="20"/>
          <w:szCs w:val="20"/>
        </w:rPr>
        <w:t>en octavos de final</w:t>
      </w:r>
      <w:r>
        <w:rPr>
          <w:rFonts w:ascii="Poppins" w:eastAsia="Poppins" w:hAnsi="Poppins" w:cs="Poppins"/>
          <w:sz w:val="20"/>
          <w:szCs w:val="20"/>
        </w:rPr>
        <w:t xml:space="preserve"> 2022. </w:t>
      </w:r>
    </w:p>
    <w:p w14:paraId="242120DF" w14:textId="77777777" w:rsidR="00A856D7" w:rsidRDefault="00247651">
      <w:pPr>
        <w:numPr>
          <w:ilvl w:val="0"/>
          <w:numId w:val="6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 xml:space="preserve">Maximiliano </w:t>
      </w:r>
      <w:proofErr w:type="spellStart"/>
      <w:r>
        <w:rPr>
          <w:rFonts w:ascii="Poppins" w:eastAsia="Poppins" w:hAnsi="Poppins" w:cs="Poppins"/>
          <w:sz w:val="20"/>
          <w:szCs w:val="20"/>
        </w:rPr>
        <w:t>Moralez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(ARG), Valentín Castellanos (ARG), </w:t>
      </w:r>
      <w:proofErr w:type="spellStart"/>
      <w:r>
        <w:rPr>
          <w:rFonts w:ascii="Poppins" w:eastAsia="Poppins" w:hAnsi="Poppins" w:cs="Poppins"/>
          <w:sz w:val="20"/>
          <w:szCs w:val="20"/>
        </w:rPr>
        <w:t>Maxime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Chanot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(LUX) y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 7.</w:t>
      </w:r>
    </w:p>
    <w:p w14:paraId="25F6C455" w14:textId="77777777" w:rsidR="00A856D7" w:rsidRDefault="00247651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>no registra definiciones.</w:t>
      </w:r>
    </w:p>
    <w:p w14:paraId="06D6C900" w14:textId="77777777" w:rsidR="00A856D7" w:rsidRDefault="0024765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DESEMPEÑO EN LOS JUEGOS DE VUELTA EN FASE KO DE SCCL: </w:t>
      </w:r>
      <w:r>
        <w:rPr>
          <w:rFonts w:ascii="Poppins" w:eastAsia="Poppins" w:hAnsi="Poppins" w:cs="Poppins"/>
          <w:sz w:val="20"/>
          <w:szCs w:val="20"/>
        </w:rPr>
        <w:t>PJ-3 PG-2 PE-0 PP-1. (66.7% de eficacia).</w:t>
      </w:r>
    </w:p>
    <w:p w14:paraId="78E9A97D" w14:textId="77777777" w:rsidR="00A856D7" w:rsidRDefault="00247651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Champions ERA: </w:t>
      </w:r>
      <w:r>
        <w:rPr>
          <w:rFonts w:ascii="Poppins" w:eastAsia="Poppins" w:hAnsi="Poppins" w:cs="Poppins"/>
          <w:sz w:val="20"/>
          <w:szCs w:val="20"/>
        </w:rPr>
        <w:t>registra 5 juegos con anotaciones, 2 partidos en los que no pudo marcar goles, 3 vallas invictas (2 fueron en la presente edición), 4 partidos con tantos recibidos y ningún resultado final “0-0”.</w:t>
      </w:r>
    </w:p>
    <w:p w14:paraId="37180BDC" w14:textId="77777777" w:rsidR="00A856D7" w:rsidRDefault="00247651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(2).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 xml:space="preserve">Sean Johnson USA (2). </w:t>
      </w:r>
    </w:p>
    <w:p w14:paraId="308BBCAE" w14:textId="77777777" w:rsidR="00A856D7" w:rsidRDefault="00247651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Sean Johnson (USA). </w:t>
      </w:r>
      <w:r>
        <w:rPr>
          <w:rFonts w:ascii="Poppins" w:eastAsia="Poppins" w:hAnsi="Poppins" w:cs="Poppins"/>
          <w:sz w:val="20"/>
          <w:szCs w:val="20"/>
        </w:rPr>
        <w:t xml:space="preserve">Completó 2 salvadas y 2 despejes en la presente edición de la SCCL y junto a Rodolfo Cota (MEX) de León MEX fueron los únicos que mantuvieron la valla invicta en ambos encuentros de R16. El capitán de NYCFC acumula 6 presencias en Liga de Campeones de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con 3 vallas invictas, 12 atajadas y 5 goles concedidos (2020 y 2022).</w:t>
      </w:r>
    </w:p>
    <w:p w14:paraId="7BD23D2B" w14:textId="77777777" w:rsidR="00A856D7" w:rsidRDefault="00247651">
      <w:pPr>
        <w:numPr>
          <w:ilvl w:val="0"/>
          <w:numId w:val="10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NYCFC cuenta con puntaje ideal en la presente edición de 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Champions League (9).</w:t>
      </w:r>
    </w:p>
    <w:p w14:paraId="4B819248" w14:textId="77777777" w:rsidR="00A856D7" w:rsidRDefault="00247651">
      <w:pPr>
        <w:numPr>
          <w:ilvl w:val="0"/>
          <w:numId w:val="10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DESTACADOS:</w:t>
      </w:r>
    </w:p>
    <w:p w14:paraId="44D5B124" w14:textId="1A419FEB" w:rsidR="00A856D7" w:rsidRDefault="00247651">
      <w:pPr>
        <w:widowControl w:val="0"/>
        <w:numPr>
          <w:ilvl w:val="0"/>
          <w:numId w:val="14"/>
        </w:numPr>
        <w:spacing w:before="200" w:after="200"/>
        <w:ind w:right="105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Valentín Castellanos (ARG).</w:t>
      </w:r>
      <w:r>
        <w:rPr>
          <w:rFonts w:ascii="Poppins" w:eastAsia="Poppins" w:hAnsi="Poppins" w:cs="Poppins"/>
          <w:sz w:val="20"/>
          <w:szCs w:val="20"/>
        </w:rPr>
        <w:t xml:space="preserve"> El delantero </w:t>
      </w:r>
      <w:r w:rsidR="00DE054A">
        <w:rPr>
          <w:rFonts w:ascii="Poppins" w:eastAsia="Poppins" w:hAnsi="Poppins" w:cs="Poppins"/>
          <w:sz w:val="20"/>
          <w:szCs w:val="20"/>
        </w:rPr>
        <w:t xml:space="preserve">argentino </w:t>
      </w:r>
      <w:r>
        <w:rPr>
          <w:rFonts w:ascii="Poppins" w:eastAsia="Poppins" w:hAnsi="Poppins" w:cs="Poppins"/>
          <w:sz w:val="20"/>
          <w:szCs w:val="20"/>
        </w:rPr>
        <w:t xml:space="preserve">participó en los 3 goles frente a los guatemaltecos (1 </w:t>
      </w:r>
      <w:r w:rsidR="00DE054A">
        <w:rPr>
          <w:rFonts w:ascii="Poppins" w:eastAsia="Poppins" w:hAnsi="Poppins" w:cs="Poppins"/>
          <w:sz w:val="20"/>
          <w:szCs w:val="20"/>
        </w:rPr>
        <w:t>gol</w:t>
      </w:r>
      <w:r>
        <w:rPr>
          <w:rFonts w:ascii="Poppins" w:eastAsia="Poppins" w:hAnsi="Poppins" w:cs="Poppins"/>
          <w:sz w:val="20"/>
          <w:szCs w:val="20"/>
        </w:rPr>
        <w:t xml:space="preserve"> y 2 asistencias) y </w:t>
      </w:r>
      <w:r w:rsidR="00DE054A">
        <w:rPr>
          <w:rFonts w:ascii="Poppins" w:eastAsia="Poppins" w:hAnsi="Poppins" w:cs="Poppins"/>
          <w:sz w:val="20"/>
          <w:szCs w:val="20"/>
        </w:rPr>
        <w:t>fue el jugador con más remates</w:t>
      </w:r>
      <w:r>
        <w:rPr>
          <w:rFonts w:ascii="Poppins" w:eastAsia="Poppins" w:hAnsi="Poppins" w:cs="Poppins"/>
          <w:sz w:val="20"/>
          <w:szCs w:val="20"/>
        </w:rPr>
        <w:t xml:space="preserve"> (5). Con </w:t>
      </w:r>
      <w:r w:rsidR="00DE054A">
        <w:rPr>
          <w:rFonts w:ascii="Poppins" w:eastAsia="Poppins" w:hAnsi="Poppins" w:cs="Poppins"/>
          <w:sz w:val="20"/>
          <w:szCs w:val="20"/>
        </w:rPr>
        <w:t>el gol anotado, igualó la marca de</w:t>
      </w:r>
      <w:r>
        <w:rPr>
          <w:rFonts w:ascii="Poppins" w:eastAsia="Poppins" w:hAnsi="Poppins" w:cs="Poppins"/>
          <w:sz w:val="20"/>
          <w:szCs w:val="20"/>
        </w:rPr>
        <w:t xml:space="preserve"> Heber (BRA) como máximo anotador de NYCFC en la historia de la SCCL</w:t>
      </w:r>
      <w:r w:rsidR="00DE054A">
        <w:rPr>
          <w:rFonts w:ascii="Poppins" w:eastAsia="Poppins" w:hAnsi="Poppins" w:cs="Poppins"/>
          <w:sz w:val="20"/>
          <w:szCs w:val="20"/>
        </w:rPr>
        <w:t xml:space="preserve"> con</w:t>
      </w:r>
      <w:r>
        <w:rPr>
          <w:rFonts w:ascii="Poppins" w:eastAsia="Poppins" w:hAnsi="Poppins" w:cs="Poppins"/>
          <w:sz w:val="20"/>
          <w:szCs w:val="20"/>
        </w:rPr>
        <w:t xml:space="preserve"> (3).</w:t>
      </w:r>
    </w:p>
    <w:p w14:paraId="54F99BE0" w14:textId="11B8F36C" w:rsidR="00A856D7" w:rsidRDefault="00247651">
      <w:pPr>
        <w:widowControl w:val="0"/>
        <w:numPr>
          <w:ilvl w:val="0"/>
          <w:numId w:val="14"/>
        </w:numPr>
        <w:spacing w:before="200" w:after="200"/>
        <w:ind w:right="105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Maximiliano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Moralez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(ARG).</w:t>
      </w:r>
      <w:r>
        <w:rPr>
          <w:rFonts w:ascii="Poppins" w:eastAsia="Poppins" w:hAnsi="Poppins" w:cs="Poppins"/>
          <w:sz w:val="20"/>
          <w:szCs w:val="20"/>
        </w:rPr>
        <w:t xml:space="preserve"> Realizó 2 disparos y a</w:t>
      </w:r>
      <w:r w:rsidR="00DE054A">
        <w:rPr>
          <w:rFonts w:ascii="Poppins" w:eastAsia="Poppins" w:hAnsi="Poppins" w:cs="Poppins"/>
          <w:sz w:val="20"/>
          <w:szCs w:val="20"/>
        </w:rPr>
        <w:t xml:space="preserve">notó un gol </w:t>
      </w:r>
      <w:r>
        <w:rPr>
          <w:rFonts w:ascii="Poppins" w:eastAsia="Poppins" w:hAnsi="Poppins" w:cs="Poppins"/>
          <w:sz w:val="20"/>
          <w:szCs w:val="20"/>
        </w:rPr>
        <w:t xml:space="preserve">vs. Comunicaciones FC. El argentino </w:t>
      </w:r>
      <w:r w:rsidR="00DE054A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(7) </w:t>
      </w:r>
      <w:r w:rsidR="00DE054A">
        <w:rPr>
          <w:rFonts w:ascii="Poppins" w:eastAsia="Poppins" w:hAnsi="Poppins" w:cs="Poppins"/>
          <w:sz w:val="20"/>
          <w:szCs w:val="20"/>
        </w:rPr>
        <w:t xml:space="preserve">partidos en la SCCL </w:t>
      </w:r>
      <w:r>
        <w:rPr>
          <w:rFonts w:ascii="Poppins" w:eastAsia="Poppins" w:hAnsi="Poppins" w:cs="Poppins"/>
          <w:sz w:val="20"/>
          <w:szCs w:val="20"/>
        </w:rPr>
        <w:t xml:space="preserve">junto a Valentín Castellanos (ARG), Alexander </w:t>
      </w:r>
      <w:proofErr w:type="spellStart"/>
      <w:r>
        <w:rPr>
          <w:rFonts w:ascii="Poppins" w:eastAsia="Poppins" w:hAnsi="Poppins" w:cs="Poppins"/>
          <w:sz w:val="20"/>
          <w:szCs w:val="20"/>
        </w:rPr>
        <w:t>Callens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(PER) y </w:t>
      </w:r>
      <w:proofErr w:type="spellStart"/>
      <w:r>
        <w:rPr>
          <w:rFonts w:ascii="Poppins" w:eastAsia="Poppins" w:hAnsi="Poppins" w:cs="Poppins"/>
          <w:sz w:val="20"/>
          <w:szCs w:val="20"/>
        </w:rPr>
        <w:t>Maxime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Chanot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lastRenderedPageBreak/>
        <w:t>(LUX).</w:t>
      </w:r>
    </w:p>
    <w:p w14:paraId="06DDCC80" w14:textId="0F7A5D75" w:rsidR="00A856D7" w:rsidRDefault="00247651">
      <w:pPr>
        <w:numPr>
          <w:ilvl w:val="0"/>
          <w:numId w:val="14"/>
        </w:numPr>
        <w:spacing w:after="200"/>
        <w:ind w:right="105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Santiago Rodríguez (URU)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DE054A">
        <w:rPr>
          <w:rFonts w:ascii="Poppins" w:eastAsia="Poppins" w:hAnsi="Poppins" w:cs="Poppins"/>
          <w:sz w:val="20"/>
          <w:szCs w:val="20"/>
        </w:rPr>
        <w:t xml:space="preserve">Participó </w:t>
      </w:r>
      <w:r>
        <w:rPr>
          <w:rFonts w:ascii="Poppins" w:eastAsia="Poppins" w:hAnsi="Poppins" w:cs="Poppins"/>
          <w:sz w:val="20"/>
          <w:szCs w:val="20"/>
        </w:rPr>
        <w:t xml:space="preserve">en 2 de los 3 </w:t>
      </w:r>
      <w:r w:rsidR="00DE054A">
        <w:rPr>
          <w:rFonts w:ascii="Poppins" w:eastAsia="Poppins" w:hAnsi="Poppins" w:cs="Poppins"/>
          <w:sz w:val="20"/>
          <w:szCs w:val="20"/>
        </w:rPr>
        <w:t>goles</w:t>
      </w:r>
      <w:r>
        <w:rPr>
          <w:rFonts w:ascii="Poppins" w:eastAsia="Poppins" w:hAnsi="Poppins" w:cs="Poppins"/>
          <w:sz w:val="20"/>
          <w:szCs w:val="20"/>
        </w:rPr>
        <w:t xml:space="preserve"> de New York City en el triunfo 3-1 frente a Comunicaciones FC. El uruguayo asistió a Valentín Castellanos y </w:t>
      </w:r>
      <w:r w:rsidR="00DE054A">
        <w:rPr>
          <w:rFonts w:ascii="Poppins" w:eastAsia="Poppins" w:hAnsi="Poppins" w:cs="Poppins"/>
          <w:sz w:val="20"/>
          <w:szCs w:val="20"/>
        </w:rPr>
        <w:t>anotó</w:t>
      </w:r>
      <w:r>
        <w:rPr>
          <w:rFonts w:ascii="Poppins" w:eastAsia="Poppins" w:hAnsi="Poppins" w:cs="Poppins"/>
          <w:sz w:val="20"/>
          <w:szCs w:val="20"/>
        </w:rPr>
        <w:t xml:space="preserve"> el gol</w:t>
      </w:r>
      <w:r w:rsidR="00DE054A">
        <w:rPr>
          <w:rFonts w:ascii="Poppins" w:eastAsia="Poppins" w:hAnsi="Poppins" w:cs="Poppins"/>
          <w:sz w:val="20"/>
          <w:szCs w:val="20"/>
        </w:rPr>
        <w:t xml:space="preserve"> del</w:t>
      </w:r>
      <w:r>
        <w:rPr>
          <w:rFonts w:ascii="Poppins" w:eastAsia="Poppins" w:hAnsi="Poppins" w:cs="Poppins"/>
          <w:sz w:val="20"/>
          <w:szCs w:val="20"/>
        </w:rPr>
        <w:t xml:space="preserve"> 3-1. Completó 47 pases y 2 balones recuperados.</w:t>
      </w:r>
    </w:p>
    <w:p w14:paraId="05FB021A" w14:textId="77777777" w:rsidR="00A856D7" w:rsidRDefault="00A856D7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098C4A62" w14:textId="63199E68" w:rsidR="00A856D7" w:rsidRDefault="00A856D7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A856D7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F6E27" w14:textId="77777777" w:rsidR="009B6AD5" w:rsidRDefault="009B6AD5">
      <w:pPr>
        <w:spacing w:line="240" w:lineRule="auto"/>
      </w:pPr>
      <w:r>
        <w:separator/>
      </w:r>
    </w:p>
  </w:endnote>
  <w:endnote w:type="continuationSeparator" w:id="0">
    <w:p w14:paraId="157917EB" w14:textId="77777777" w:rsidR="009B6AD5" w:rsidRDefault="009B6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725CD" w14:textId="77777777" w:rsidR="009B6AD5" w:rsidRDefault="009B6AD5">
      <w:pPr>
        <w:spacing w:line="240" w:lineRule="auto"/>
      </w:pPr>
      <w:r>
        <w:separator/>
      </w:r>
    </w:p>
  </w:footnote>
  <w:footnote w:type="continuationSeparator" w:id="0">
    <w:p w14:paraId="382C78E0" w14:textId="77777777" w:rsidR="009B6AD5" w:rsidRDefault="009B6A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365"/>
    <w:multiLevelType w:val="multilevel"/>
    <w:tmpl w:val="F08EF8C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2E3D1A"/>
    <w:multiLevelType w:val="multilevel"/>
    <w:tmpl w:val="9CC81B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3A3AA5"/>
    <w:multiLevelType w:val="multilevel"/>
    <w:tmpl w:val="F2729F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1D5090"/>
    <w:multiLevelType w:val="multilevel"/>
    <w:tmpl w:val="F1A04E2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FB1E41"/>
    <w:multiLevelType w:val="multilevel"/>
    <w:tmpl w:val="C19AB5F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4F23D6"/>
    <w:multiLevelType w:val="multilevel"/>
    <w:tmpl w:val="E7C6384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83D3560"/>
    <w:multiLevelType w:val="multilevel"/>
    <w:tmpl w:val="AE9E5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162328"/>
    <w:multiLevelType w:val="multilevel"/>
    <w:tmpl w:val="C8A4D30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BCF03DF"/>
    <w:multiLevelType w:val="multilevel"/>
    <w:tmpl w:val="7D7A22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2D74307"/>
    <w:multiLevelType w:val="multilevel"/>
    <w:tmpl w:val="44D4D3AE"/>
    <w:lvl w:ilvl="0">
      <w:start w:val="1"/>
      <w:numFmt w:val="bullet"/>
      <w:lvlText w:val="★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8508ED"/>
    <w:multiLevelType w:val="multilevel"/>
    <w:tmpl w:val="601A1C6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E7035CD"/>
    <w:multiLevelType w:val="multilevel"/>
    <w:tmpl w:val="6A522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B1468B"/>
    <w:multiLevelType w:val="multilevel"/>
    <w:tmpl w:val="1124F19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D270CD"/>
    <w:multiLevelType w:val="multilevel"/>
    <w:tmpl w:val="6BCE4802"/>
    <w:lvl w:ilvl="0">
      <w:start w:val="1"/>
      <w:numFmt w:val="bullet"/>
      <w:lvlText w:val="★"/>
      <w:lvlJc w:val="left"/>
      <w:pPr>
        <w:ind w:left="144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014063F"/>
    <w:multiLevelType w:val="multilevel"/>
    <w:tmpl w:val="89F869E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153A5E"/>
    <w:multiLevelType w:val="multilevel"/>
    <w:tmpl w:val="B284F4D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14"/>
  </w:num>
  <w:num w:numId="12">
    <w:abstractNumId w:val="3"/>
  </w:num>
  <w:num w:numId="13">
    <w:abstractNumId w:val="5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D7"/>
    <w:rsid w:val="00247651"/>
    <w:rsid w:val="004D0C43"/>
    <w:rsid w:val="009B6AD5"/>
    <w:rsid w:val="00A856D7"/>
    <w:rsid w:val="00C61B43"/>
    <w:rsid w:val="00DE054A"/>
    <w:rsid w:val="00E0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A6573"/>
  <w15:docId w15:val="{EA3B402B-2D88-A64C-A0CD-A562997A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5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4A"/>
  </w:style>
  <w:style w:type="paragraph" w:styleId="Footer">
    <w:name w:val="footer"/>
    <w:basedOn w:val="Normal"/>
    <w:link w:val="FooterChar"/>
    <w:uiPriority w:val="99"/>
    <w:unhideWhenUsed/>
    <w:rsid w:val="00DE05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2022-03-11T02:42:00Z</dcterms:created>
  <dcterms:modified xsi:type="dcterms:W3CDTF">2022-03-11T03:38:00Z</dcterms:modified>
</cp:coreProperties>
</file>